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2C186" w14:textId="00EDD790" w:rsidR="002E7FD1" w:rsidRPr="002E7FD1" w:rsidRDefault="002E7FD1" w:rsidP="00BC226D">
      <w:pPr>
        <w:spacing w:before="120"/>
        <w:jc w:val="center"/>
        <w:rPr>
          <w:rFonts w:cstheme="minorHAnsi"/>
          <w:b/>
          <w:sz w:val="20"/>
          <w:szCs w:val="20"/>
          <w:rtl/>
        </w:rPr>
      </w:pPr>
      <w:r w:rsidRPr="002E7FD1">
        <w:rPr>
          <w:rFonts w:ascii="Nyala" w:eastAsia="Times New Roman" w:hAnsi="Nyala" w:cs="Ebrima"/>
          <w:b/>
          <w:bCs/>
          <w:i/>
          <w:iCs/>
          <w:noProof/>
          <w:color w:val="000000"/>
          <w:sz w:val="20"/>
          <w:szCs w:val="20"/>
        </w:rPr>
        <w:drawing>
          <wp:anchor distT="0" distB="0" distL="114300" distR="114300" simplePos="0" relativeHeight="251659264" behindDoc="0" locked="0" layoutInCell="1" allowOverlap="1" wp14:anchorId="446BD3DE" wp14:editId="16DD2F6D">
            <wp:simplePos x="0" y="0"/>
            <wp:positionH relativeFrom="column">
              <wp:posOffset>151130</wp:posOffset>
            </wp:positionH>
            <wp:positionV relativeFrom="paragraph">
              <wp:posOffset>62</wp:posOffset>
            </wp:positionV>
            <wp:extent cx="5715000" cy="13430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343025"/>
                    </a:xfrm>
                    <a:prstGeom prst="rect">
                      <a:avLst/>
                    </a:prstGeom>
                    <a:noFill/>
                    <a:ln>
                      <a:noFill/>
                    </a:ln>
                  </pic:spPr>
                </pic:pic>
              </a:graphicData>
            </a:graphic>
          </wp:anchor>
        </w:drawing>
      </w:r>
    </w:p>
    <w:p w14:paraId="58F81EEE" w14:textId="43DBCEE7" w:rsidR="00AB1344" w:rsidRPr="00AB1344" w:rsidRDefault="00AB1344" w:rsidP="00AB1344">
      <w:pPr>
        <w:pStyle w:val="NoSpacing"/>
        <w:bidi/>
        <w:spacing w:before="120" w:after="120"/>
        <w:jc w:val="center"/>
        <w:rPr>
          <w:rFonts w:asciiTheme="minorHAnsi" w:hAnsiTheme="minorHAnsi" w:cs="Times New Roman"/>
          <w:b/>
          <w:bCs/>
          <w:sz w:val="44"/>
          <w:szCs w:val="44"/>
          <w:rtl/>
        </w:rPr>
      </w:pPr>
      <w:r w:rsidRPr="00AB1344">
        <w:rPr>
          <w:rFonts w:asciiTheme="minorHAnsi" w:hAnsiTheme="minorHAnsi" w:cs="Times New Roman"/>
          <w:b/>
          <w:bCs/>
          <w:sz w:val="44"/>
          <w:szCs w:val="44"/>
          <w:rtl/>
        </w:rPr>
        <w:t>تصريح صحفي</w:t>
      </w:r>
    </w:p>
    <w:p w14:paraId="41C78786" w14:textId="77777777" w:rsidR="00AB1344" w:rsidRPr="00AB1344" w:rsidRDefault="00AB1344" w:rsidP="00AB1344">
      <w:pPr>
        <w:pStyle w:val="NoSpacing"/>
        <w:bidi/>
        <w:spacing w:before="120" w:after="120"/>
        <w:jc w:val="center"/>
        <w:rPr>
          <w:rFonts w:asciiTheme="minorHAnsi" w:hAnsiTheme="minorHAnsi" w:cs="Times New Roman"/>
          <w:b/>
          <w:bCs/>
          <w:sz w:val="28"/>
          <w:szCs w:val="28"/>
          <w:rtl/>
        </w:rPr>
      </w:pPr>
      <w:r w:rsidRPr="00AB1344">
        <w:rPr>
          <w:rFonts w:asciiTheme="minorHAnsi" w:hAnsiTheme="minorHAnsi" w:cs="Times New Roman"/>
          <w:b/>
          <w:bCs/>
          <w:sz w:val="28"/>
          <w:szCs w:val="28"/>
          <w:rtl/>
        </w:rPr>
        <w:t>لجنة التنسيقية للقوى السياسية الإرترية</w:t>
      </w:r>
    </w:p>
    <w:p w14:paraId="1EA6EB36" w14:textId="77777777" w:rsidR="00AB1344" w:rsidRPr="00AB1344" w:rsidRDefault="00AB1344" w:rsidP="00AB1344">
      <w:pPr>
        <w:pStyle w:val="NoSpacing"/>
        <w:bidi/>
        <w:spacing w:before="120" w:after="120"/>
        <w:jc w:val="center"/>
        <w:rPr>
          <w:rFonts w:asciiTheme="minorHAnsi" w:hAnsiTheme="minorHAnsi" w:cs="Times New Roman"/>
          <w:b/>
          <w:bCs/>
          <w:sz w:val="28"/>
          <w:szCs w:val="28"/>
          <w:rtl/>
        </w:rPr>
      </w:pPr>
      <w:r w:rsidRPr="00AB1344">
        <w:rPr>
          <w:rFonts w:asciiTheme="minorHAnsi" w:hAnsiTheme="minorHAnsi" w:cs="Times New Roman"/>
          <w:b/>
          <w:bCs/>
          <w:sz w:val="28"/>
          <w:szCs w:val="28"/>
          <w:rtl/>
        </w:rPr>
        <w:t>تطلق العديد من الأنشطة السياسية المشتركة</w:t>
      </w:r>
    </w:p>
    <w:p w14:paraId="76CF4986" w14:textId="77777777" w:rsidR="00AB1344" w:rsidRPr="00683A5C" w:rsidRDefault="00AB1344" w:rsidP="00AB1344">
      <w:pPr>
        <w:pStyle w:val="NoSpacing"/>
        <w:bidi/>
        <w:spacing w:before="120" w:after="120"/>
        <w:jc w:val="center"/>
        <w:rPr>
          <w:rFonts w:asciiTheme="minorHAnsi" w:hAnsiTheme="minorHAnsi" w:cstheme="minorHAnsi"/>
          <w:sz w:val="28"/>
          <w:szCs w:val="28"/>
        </w:rPr>
      </w:pPr>
      <w:r>
        <w:rPr>
          <w:rFonts w:asciiTheme="minorHAnsi" w:hAnsiTheme="minorHAnsi" w:cstheme="minorHAnsi"/>
          <w:b/>
          <w:bCs/>
          <w:sz w:val="28"/>
          <w:szCs w:val="28"/>
        </w:rPr>
        <w:t>17</w:t>
      </w:r>
      <w:r w:rsidRPr="00E116AE">
        <w:rPr>
          <w:rFonts w:asciiTheme="minorHAnsi" w:hAnsiTheme="minorHAnsi" w:cstheme="minorHAnsi"/>
          <w:b/>
          <w:bCs/>
          <w:sz w:val="28"/>
          <w:szCs w:val="28"/>
          <w:rtl/>
        </w:rPr>
        <w:t xml:space="preserve"> </w:t>
      </w:r>
      <w:r w:rsidRPr="00E116AE">
        <w:rPr>
          <w:rFonts w:asciiTheme="minorHAnsi" w:hAnsiTheme="minorHAnsi" w:cs="Times New Roman"/>
          <w:b/>
          <w:bCs/>
          <w:sz w:val="28"/>
          <w:szCs w:val="28"/>
          <w:rtl/>
        </w:rPr>
        <w:t xml:space="preserve">سبتمبر </w:t>
      </w:r>
      <w:r w:rsidRPr="00E116AE">
        <w:rPr>
          <w:rFonts w:asciiTheme="minorHAnsi" w:hAnsiTheme="minorHAnsi" w:cstheme="minorHAnsi"/>
          <w:b/>
          <w:bCs/>
          <w:sz w:val="28"/>
          <w:szCs w:val="28"/>
          <w:rtl/>
        </w:rPr>
        <w:t>2020</w:t>
      </w:r>
    </w:p>
    <w:p w14:paraId="1BBB4204" w14:textId="527E6458" w:rsidR="00CB4901" w:rsidRDefault="00AB1344" w:rsidP="002E7FD1">
      <w:pPr>
        <w:pStyle w:val="NoSpacing"/>
        <w:bidi/>
        <w:spacing w:before="240" w:after="120"/>
        <w:jc w:val="both"/>
        <w:rPr>
          <w:rFonts w:asciiTheme="minorHAnsi" w:hAnsiTheme="minorHAnsi" w:cs="Times New Roman"/>
          <w:sz w:val="28"/>
          <w:szCs w:val="28"/>
        </w:rPr>
      </w:pPr>
      <w:r w:rsidRPr="00AB1344">
        <w:rPr>
          <w:rFonts w:asciiTheme="minorHAnsi" w:hAnsiTheme="minorHAnsi" w:cs="Times New Roman"/>
          <w:sz w:val="28"/>
          <w:szCs w:val="28"/>
          <w:rtl/>
        </w:rPr>
        <w:t>دشنت القوى السياسية الإرترية في 24 يونيو 2020 إعلانًا مشتركًا تعهدت فيه بتنسيق جهودها لإحداث التغيير الديمقراطي في إرتريا ، وقد حددت عملها المشترك في عدد من المجالات المهمة ، بما في ذلك الدبلوماسية والإعلام وأنشطة التعبئة الجماهيرية.والقوى السياسية هى: المجلس الوطني الإرتري للتغيير الديمقراطي، الجبهة الوطنية الإرترية، حزب الشعب الديمقراطي الإرتري ، تنطيم الوحدة من أجل التغيير الديمقراطي وتنظيم الوحدة الإرترية من أجل العدالة</w:t>
      </w:r>
      <w:r w:rsidRPr="00AB1344">
        <w:rPr>
          <w:rFonts w:asciiTheme="minorHAnsi" w:hAnsiTheme="minorHAnsi" w:cs="Times New Roman"/>
          <w:sz w:val="28"/>
          <w:szCs w:val="28"/>
        </w:rPr>
        <w:t>.</w:t>
      </w:r>
      <w:r w:rsidR="00CB4901" w:rsidRPr="00CB4901">
        <w:rPr>
          <w:rFonts w:asciiTheme="minorHAnsi" w:hAnsiTheme="minorHAnsi" w:cs="Times New Roman"/>
          <w:sz w:val="28"/>
          <w:szCs w:val="28"/>
          <w:rtl/>
        </w:rPr>
        <w:t xml:space="preserve"> </w:t>
      </w:r>
      <w:r w:rsidR="00CB4901" w:rsidRPr="00AB1344">
        <w:rPr>
          <w:rFonts w:asciiTheme="minorHAnsi" w:hAnsiTheme="minorHAnsi" w:cs="Times New Roman"/>
          <w:sz w:val="28"/>
          <w:szCs w:val="28"/>
          <w:rtl/>
        </w:rPr>
        <w:t>اتفق الموقعون على المبادئ التالية</w:t>
      </w:r>
      <w:r w:rsidR="00EB0035" w:rsidRPr="00EB0035">
        <w:rPr>
          <w:rFonts w:asciiTheme="minorHAnsi" w:hAnsiTheme="minorHAnsi" w:cs="Times New Roman"/>
          <w:sz w:val="28"/>
          <w:szCs w:val="28"/>
          <w:rtl/>
        </w:rPr>
        <w:t>: (1) حماية سيادة إرتريا وسلامتها الإقليمية ؛ (2) إزالة النظام الاستبدادي بقوة موحدة للشعب ؛ (3) النجاح في تحويل إرتريا إلى نظام متعدد الأحزاب للحكم الديمقراطي ؛ و (4) الانصياع لسيادة القانون وضمان الحريات والحقوق الأساسية للشعب الإرتري.</w:t>
      </w:r>
    </w:p>
    <w:p w14:paraId="7370AC00" w14:textId="77777777" w:rsidR="00AB1344" w:rsidRPr="00AB1344" w:rsidRDefault="00AB1344" w:rsidP="002E7FD1">
      <w:pPr>
        <w:pStyle w:val="NoSpacing"/>
        <w:bidi/>
        <w:spacing w:before="240" w:after="120"/>
        <w:jc w:val="both"/>
        <w:rPr>
          <w:rFonts w:asciiTheme="minorHAnsi" w:hAnsiTheme="minorHAnsi" w:cs="Times New Roman"/>
          <w:sz w:val="28"/>
          <w:szCs w:val="28"/>
          <w:rtl/>
        </w:rPr>
      </w:pPr>
      <w:r w:rsidRPr="00AB1344">
        <w:rPr>
          <w:rFonts w:asciiTheme="minorHAnsi" w:hAnsiTheme="minorHAnsi" w:cs="Times New Roman"/>
          <w:sz w:val="28"/>
          <w:szCs w:val="28"/>
          <w:rtl/>
        </w:rPr>
        <w:t xml:space="preserve">في 9 تموز 2020 </w:t>
      </w:r>
      <w:bookmarkStart w:id="0" w:name="_Hlk51208001"/>
      <w:r w:rsidRPr="00AB1344">
        <w:rPr>
          <w:rFonts w:asciiTheme="minorHAnsi" w:hAnsiTheme="minorHAnsi" w:cs="Times New Roman"/>
          <w:sz w:val="28"/>
          <w:szCs w:val="28"/>
          <w:rtl/>
        </w:rPr>
        <w:t>،</w:t>
      </w:r>
      <w:bookmarkEnd w:id="0"/>
      <w:r w:rsidRPr="00AB1344">
        <w:rPr>
          <w:rFonts w:asciiTheme="minorHAnsi" w:hAnsiTheme="minorHAnsi" w:cs="Times New Roman"/>
          <w:sz w:val="28"/>
          <w:szCs w:val="28"/>
          <w:rtl/>
        </w:rPr>
        <w:t xml:space="preserve"> وتنفيذاً للإعلان المشترك ، شكلت القوى السياسية الإرترية لجنة تنسيقية من أحد عشر شخصاً. هذه اللجنة مسؤولة عن تطوير وتنفيذ خطة عمل مشتركة من أجل التغييرات الديمقراطية في إرتريا</w:t>
      </w:r>
      <w:r w:rsidRPr="00AB1344">
        <w:rPr>
          <w:rFonts w:asciiTheme="minorHAnsi" w:hAnsiTheme="minorHAnsi" w:cs="Times New Roman"/>
          <w:sz w:val="28"/>
          <w:szCs w:val="28"/>
        </w:rPr>
        <w:t xml:space="preserve">. </w:t>
      </w:r>
    </w:p>
    <w:p w14:paraId="6255DC95" w14:textId="7B7284E6" w:rsidR="00AB1344" w:rsidRPr="00AB1344" w:rsidRDefault="00AB1344" w:rsidP="000A59F5">
      <w:pPr>
        <w:pStyle w:val="NoSpacing"/>
        <w:bidi/>
        <w:spacing w:before="120" w:after="120"/>
        <w:jc w:val="both"/>
        <w:rPr>
          <w:rFonts w:asciiTheme="minorHAnsi" w:hAnsiTheme="minorHAnsi" w:cs="Times New Roman"/>
          <w:sz w:val="28"/>
          <w:szCs w:val="28"/>
          <w:rtl/>
        </w:rPr>
      </w:pPr>
      <w:r w:rsidRPr="00AB1344">
        <w:rPr>
          <w:rFonts w:asciiTheme="minorHAnsi" w:hAnsiTheme="minorHAnsi" w:cs="Times New Roman"/>
          <w:sz w:val="28"/>
          <w:szCs w:val="28"/>
          <w:rtl/>
        </w:rPr>
        <w:t>أعضاء اللجنة</w:t>
      </w:r>
      <w:r w:rsidRPr="00AB1344">
        <w:rPr>
          <w:rFonts w:asciiTheme="minorHAnsi" w:hAnsiTheme="minorHAnsi" w:cs="Times New Roman"/>
          <w:sz w:val="28"/>
          <w:szCs w:val="28"/>
        </w:rPr>
        <w:t xml:space="preserve"> :</w:t>
      </w:r>
      <w:r w:rsidR="00E17F30" w:rsidRPr="00E17F30">
        <w:rPr>
          <w:rtl/>
        </w:rPr>
        <w:t xml:space="preserve"> </w:t>
      </w:r>
      <w:r w:rsidR="00E17F30" w:rsidRPr="00E17F30">
        <w:rPr>
          <w:rFonts w:asciiTheme="minorHAnsi" w:hAnsiTheme="minorHAnsi" w:cs="Times New Roman"/>
          <w:sz w:val="28"/>
          <w:szCs w:val="28"/>
          <w:rtl/>
        </w:rPr>
        <w:t>الدكتور محمد بشير (رئيسا</w:t>
      </w:r>
      <w:r w:rsidR="00612C7F">
        <w:rPr>
          <w:rFonts w:asciiTheme="minorHAnsi" w:hAnsiTheme="minorHAnsi" w:cs="Times New Roman" w:hint="cs"/>
          <w:sz w:val="28"/>
          <w:szCs w:val="28"/>
          <w:rtl/>
        </w:rPr>
        <w:t>)</w:t>
      </w:r>
      <w:r w:rsidR="00825EAA">
        <w:rPr>
          <w:rFonts w:asciiTheme="minorHAnsi" w:hAnsiTheme="minorHAnsi" w:cs="Times New Roman" w:hint="cs"/>
          <w:sz w:val="28"/>
          <w:szCs w:val="28"/>
          <w:rtl/>
        </w:rPr>
        <w:t xml:space="preserve"> </w:t>
      </w:r>
      <w:r w:rsidR="00825EAA" w:rsidRPr="00AB1344">
        <w:rPr>
          <w:rFonts w:asciiTheme="minorHAnsi" w:hAnsiTheme="minorHAnsi" w:cs="Times New Roman"/>
          <w:sz w:val="28"/>
          <w:szCs w:val="28"/>
          <w:rtl/>
        </w:rPr>
        <w:t>،</w:t>
      </w:r>
      <w:r w:rsidR="00612C7F">
        <w:rPr>
          <w:rFonts w:asciiTheme="minorHAnsi" w:hAnsiTheme="minorHAnsi" w:cs="Times New Roman" w:hint="cs"/>
          <w:sz w:val="28"/>
          <w:szCs w:val="28"/>
          <w:rtl/>
        </w:rPr>
        <w:t xml:space="preserve"> </w:t>
      </w:r>
      <w:r w:rsidR="00612C7F" w:rsidRPr="00612C7F">
        <w:rPr>
          <w:rFonts w:asciiTheme="minorHAnsi" w:hAnsiTheme="minorHAnsi" w:cs="Times New Roman"/>
          <w:sz w:val="28"/>
          <w:szCs w:val="28"/>
          <w:rtl/>
        </w:rPr>
        <w:t xml:space="preserve">أديام تفرى </w:t>
      </w:r>
      <w:r w:rsidR="00612C7F">
        <w:rPr>
          <w:rFonts w:asciiTheme="minorHAnsi" w:hAnsiTheme="minorHAnsi" w:cs="Times New Roman" w:hint="cs"/>
          <w:sz w:val="28"/>
          <w:szCs w:val="28"/>
          <w:rtl/>
        </w:rPr>
        <w:t>(</w:t>
      </w:r>
      <w:r w:rsidR="00612C7F" w:rsidRPr="00612C7F">
        <w:rPr>
          <w:rFonts w:asciiTheme="minorHAnsi" w:hAnsiTheme="minorHAnsi" w:cs="Times New Roman"/>
          <w:sz w:val="28"/>
          <w:szCs w:val="28"/>
          <w:rtl/>
        </w:rPr>
        <w:t>نائبا للرئيس</w:t>
      </w:r>
      <w:r w:rsidR="00825EAA">
        <w:rPr>
          <w:rFonts w:asciiTheme="minorHAnsi" w:hAnsiTheme="minorHAnsi" w:cs="Times New Roman" w:hint="cs"/>
          <w:sz w:val="28"/>
          <w:szCs w:val="28"/>
          <w:rtl/>
        </w:rPr>
        <w:t xml:space="preserve">) </w:t>
      </w:r>
      <w:r w:rsidR="00825EAA" w:rsidRPr="00AB1344">
        <w:rPr>
          <w:rFonts w:asciiTheme="minorHAnsi" w:hAnsiTheme="minorHAnsi" w:cs="Times New Roman"/>
          <w:sz w:val="28"/>
          <w:szCs w:val="28"/>
          <w:rtl/>
        </w:rPr>
        <w:t>،</w:t>
      </w:r>
      <w:r w:rsidR="00612C7F">
        <w:rPr>
          <w:rFonts w:asciiTheme="minorHAnsi" w:hAnsiTheme="minorHAnsi" w:cs="Times New Roman" w:hint="cs"/>
          <w:sz w:val="28"/>
          <w:szCs w:val="28"/>
          <w:rtl/>
        </w:rPr>
        <w:t xml:space="preserve"> </w:t>
      </w:r>
      <w:r w:rsidR="00612C7F" w:rsidRPr="00AB1344">
        <w:rPr>
          <w:rFonts w:asciiTheme="minorHAnsi" w:hAnsiTheme="minorHAnsi" w:cs="Times New Roman"/>
          <w:sz w:val="28"/>
          <w:szCs w:val="28"/>
          <w:rtl/>
        </w:rPr>
        <w:t>بلوظ إياسو (السكرتير المشارك)</w:t>
      </w:r>
      <w:r w:rsidR="00825EAA" w:rsidRPr="00825EAA">
        <w:rPr>
          <w:rFonts w:asciiTheme="minorHAnsi" w:hAnsiTheme="minorHAnsi" w:cs="Times New Roman"/>
          <w:sz w:val="28"/>
          <w:szCs w:val="28"/>
          <w:rtl/>
        </w:rPr>
        <w:t xml:space="preserve"> </w:t>
      </w:r>
      <w:r w:rsidR="00825EAA" w:rsidRPr="00AB1344">
        <w:rPr>
          <w:rFonts w:asciiTheme="minorHAnsi" w:hAnsiTheme="minorHAnsi" w:cs="Times New Roman"/>
          <w:sz w:val="28"/>
          <w:szCs w:val="28"/>
          <w:rtl/>
        </w:rPr>
        <w:t>،</w:t>
      </w:r>
      <w:r w:rsidR="00825EAA">
        <w:rPr>
          <w:rFonts w:asciiTheme="minorHAnsi" w:hAnsiTheme="minorHAnsi" w:cs="Times New Roman" w:hint="cs"/>
          <w:sz w:val="28"/>
          <w:szCs w:val="28"/>
          <w:rtl/>
        </w:rPr>
        <w:t xml:space="preserve"> </w:t>
      </w:r>
      <w:r w:rsidR="00825EAA" w:rsidRPr="00AB1344">
        <w:rPr>
          <w:rFonts w:asciiTheme="minorHAnsi" w:hAnsiTheme="minorHAnsi" w:cs="Times New Roman"/>
          <w:sz w:val="28"/>
          <w:szCs w:val="28"/>
          <w:rtl/>
        </w:rPr>
        <w:t>إدريس همد (السكرتير المشارك)</w:t>
      </w:r>
      <w:r w:rsidR="00825EAA" w:rsidRPr="00AB1344">
        <w:rPr>
          <w:rFonts w:asciiTheme="minorHAnsi" w:hAnsiTheme="minorHAnsi" w:cs="Times New Roman"/>
          <w:sz w:val="28"/>
          <w:szCs w:val="28"/>
        </w:rPr>
        <w:t xml:space="preserve"> </w:t>
      </w:r>
      <w:r w:rsidRPr="00AB1344">
        <w:rPr>
          <w:rFonts w:asciiTheme="minorHAnsi" w:hAnsiTheme="minorHAnsi" w:cs="Times New Roman"/>
          <w:sz w:val="28"/>
          <w:szCs w:val="28"/>
          <w:rtl/>
        </w:rPr>
        <w:t>وعضوية كل من : أبراهام إياسو ، الحاج عبد النور الحاج ، محمود محمد علي (علاج) ، منغستاب أسمروم ، سليمان صديق</w:t>
      </w:r>
      <w:r w:rsidR="00A26A43">
        <w:rPr>
          <w:rFonts w:asciiTheme="minorHAnsi" w:hAnsiTheme="minorHAnsi" w:cs="Times New Roman"/>
          <w:sz w:val="28"/>
          <w:szCs w:val="28"/>
        </w:rPr>
        <w:t xml:space="preserve"> </w:t>
      </w:r>
      <w:r w:rsidRPr="00AB1344">
        <w:rPr>
          <w:rFonts w:asciiTheme="minorHAnsi" w:hAnsiTheme="minorHAnsi" w:cs="Times New Roman"/>
          <w:sz w:val="28"/>
          <w:szCs w:val="28"/>
          <w:rtl/>
        </w:rPr>
        <w:t>، تخلى سنبت تخلاي ويوسيف اسقدى</w:t>
      </w:r>
      <w:r w:rsidRPr="00AB1344">
        <w:rPr>
          <w:rFonts w:asciiTheme="minorHAnsi" w:hAnsiTheme="minorHAnsi" w:cs="Times New Roman"/>
          <w:sz w:val="28"/>
          <w:szCs w:val="28"/>
        </w:rPr>
        <w:t>.</w:t>
      </w:r>
    </w:p>
    <w:p w14:paraId="12FC1853" w14:textId="1B4F0702" w:rsidR="00AB1344" w:rsidRPr="00AB1344" w:rsidRDefault="00AB1344" w:rsidP="002E7FD1">
      <w:pPr>
        <w:pStyle w:val="NoSpacing"/>
        <w:bidi/>
        <w:spacing w:before="240" w:after="120"/>
        <w:jc w:val="both"/>
        <w:rPr>
          <w:rFonts w:asciiTheme="minorHAnsi" w:hAnsiTheme="minorHAnsi" w:cs="Times New Roman"/>
          <w:sz w:val="28"/>
          <w:szCs w:val="28"/>
          <w:rtl/>
        </w:rPr>
      </w:pPr>
      <w:r w:rsidRPr="00AB1344">
        <w:rPr>
          <w:rFonts w:asciiTheme="minorHAnsi" w:hAnsiTheme="minorHAnsi" w:cs="Times New Roman"/>
          <w:sz w:val="28"/>
          <w:szCs w:val="28"/>
          <w:rtl/>
        </w:rPr>
        <w:t>هذا وقد باشرت اللجنة التنسيقية عملها اعتباراً من 22 أغسطس 2020م  بإنشاء فرق العمل الثلاثة  التالية</w:t>
      </w:r>
      <w:r w:rsidRPr="00AB1344">
        <w:rPr>
          <w:rFonts w:asciiTheme="minorHAnsi" w:hAnsiTheme="minorHAnsi" w:cs="Times New Roman"/>
          <w:sz w:val="28"/>
          <w:szCs w:val="28"/>
        </w:rPr>
        <w:t xml:space="preserve">: </w:t>
      </w:r>
    </w:p>
    <w:p w14:paraId="42A1C60E" w14:textId="4856D609" w:rsidR="009B485E" w:rsidRDefault="00AB1344" w:rsidP="002E7FD1">
      <w:pPr>
        <w:pStyle w:val="NoSpacing"/>
        <w:bidi/>
        <w:spacing w:before="240" w:after="120"/>
        <w:jc w:val="both"/>
        <w:rPr>
          <w:rFonts w:asciiTheme="minorHAnsi" w:hAnsiTheme="minorHAnsi" w:cs="Times New Roman"/>
          <w:sz w:val="28"/>
          <w:szCs w:val="28"/>
          <w:rtl/>
        </w:rPr>
      </w:pPr>
      <w:r w:rsidRPr="00A26A43">
        <w:rPr>
          <w:rFonts w:asciiTheme="minorHAnsi" w:hAnsiTheme="minorHAnsi" w:cs="Times New Roman"/>
          <w:b/>
          <w:bCs/>
          <w:sz w:val="28"/>
          <w:szCs w:val="28"/>
          <w:rtl/>
        </w:rPr>
        <w:t>الدبلوماسية: -</w:t>
      </w:r>
      <w:r w:rsidRPr="00AB1344">
        <w:rPr>
          <w:rFonts w:asciiTheme="minorHAnsi" w:hAnsiTheme="minorHAnsi" w:cs="Times New Roman"/>
          <w:sz w:val="28"/>
          <w:szCs w:val="28"/>
          <w:rtl/>
        </w:rPr>
        <w:t xml:space="preserve"> فريق العمل مسؤول عن القيام بمهمة دبلوماسية مشتركة للقوى السياسية الإرترية. و يتألف فريق العمل الذي يرأسه المناضل  هايلي مريم تسفاي ، وأبيل هايلي كسكرتير ، من ممثلين على مستوى العالم يغطون خمسة مكاتب إقليمية: أفريقيا برئاسة السيد برهان ديبيسو ؛ أوروبا بقيادة ولدسوس عمار وظقايهنس كيدان. الشرق الأوسط / آسيا برئاسة حسن الأسد. أمريكا الشمالية برئاسة الدكتور تيشوم برهانميسكل وكيدان تسفاجبريل ؛ وأستراليا / نيوزيلندا برئاسة تيري هايلي وياسين إبراهيم</w:t>
      </w:r>
      <w:r w:rsidRPr="00AB1344">
        <w:rPr>
          <w:rFonts w:asciiTheme="minorHAnsi" w:hAnsiTheme="minorHAnsi" w:cs="Times New Roman"/>
          <w:sz w:val="28"/>
          <w:szCs w:val="28"/>
        </w:rPr>
        <w:t xml:space="preserve">. </w:t>
      </w:r>
      <w:r w:rsidR="002E7FD1">
        <w:rPr>
          <w:rFonts w:asciiTheme="minorHAnsi" w:hAnsiTheme="minorHAnsi" w:cs="Times New Roman" w:hint="cs"/>
          <w:sz w:val="28"/>
          <w:szCs w:val="28"/>
          <w:rtl/>
        </w:rPr>
        <w:t xml:space="preserve"> </w:t>
      </w:r>
      <w:r w:rsidRPr="00AB1344">
        <w:rPr>
          <w:rFonts w:asciiTheme="minorHAnsi" w:hAnsiTheme="minorHAnsi" w:cs="Times New Roman"/>
          <w:sz w:val="28"/>
          <w:szCs w:val="28"/>
          <w:rtl/>
        </w:rPr>
        <w:t>مهمة فريق العمل تتلخص في</w:t>
      </w:r>
      <w:r w:rsidR="009B485E">
        <w:rPr>
          <w:rFonts w:asciiTheme="minorHAnsi" w:hAnsiTheme="minorHAnsi" w:cs="Times New Roman" w:hint="cs"/>
          <w:sz w:val="28"/>
          <w:szCs w:val="28"/>
          <w:rtl/>
        </w:rPr>
        <w:t xml:space="preserve"> </w:t>
      </w:r>
      <w:r w:rsidR="009B485E" w:rsidRPr="009B485E">
        <w:rPr>
          <w:rFonts w:asciiTheme="minorHAnsi" w:hAnsiTheme="minorHAnsi" w:cs="Times New Roman"/>
          <w:sz w:val="28"/>
          <w:szCs w:val="28"/>
          <w:rtl/>
        </w:rPr>
        <w:t>: (1) الدفاع عن قضايا حقوق الإنسان لشعبنا ، (2) حشد دعم المجتمع الدولي لحركتنا المؤيدة للديمقراطية ، و (3) دفع هدفنا المتمثل في إحداث تغيير ديمقراطي في إريتريا.</w:t>
      </w:r>
    </w:p>
    <w:p w14:paraId="67DEC98C" w14:textId="54BC656C" w:rsidR="00AB1344" w:rsidRDefault="00AB1344" w:rsidP="002E7FD1">
      <w:pPr>
        <w:pStyle w:val="NoSpacing"/>
        <w:bidi/>
        <w:spacing w:before="240" w:after="120"/>
        <w:jc w:val="both"/>
        <w:rPr>
          <w:rFonts w:asciiTheme="minorHAnsi" w:hAnsiTheme="minorHAnsi" w:cs="Times New Roman"/>
          <w:sz w:val="28"/>
          <w:szCs w:val="28"/>
          <w:rtl/>
        </w:rPr>
      </w:pPr>
      <w:r w:rsidRPr="009B485E">
        <w:rPr>
          <w:rFonts w:asciiTheme="minorHAnsi" w:hAnsiTheme="minorHAnsi" w:cs="Times New Roman"/>
          <w:b/>
          <w:bCs/>
          <w:sz w:val="28"/>
          <w:szCs w:val="28"/>
          <w:rtl/>
        </w:rPr>
        <w:lastRenderedPageBreak/>
        <w:t>الإعلام: -</w:t>
      </w:r>
      <w:r w:rsidRPr="00AB1344">
        <w:rPr>
          <w:rFonts w:asciiTheme="minorHAnsi" w:hAnsiTheme="minorHAnsi" w:cs="Times New Roman"/>
          <w:sz w:val="28"/>
          <w:szCs w:val="28"/>
          <w:rtl/>
        </w:rPr>
        <w:t xml:space="preserve"> يرأس فريق العمل الأستاذة حنان محمد صالح وتيكلو (توماس) غبريسوس كسكرتير ، ويتكون أعضاء الفريق من : عبد الله عمر ، وديبيساي بييني ، وديرار مانتاي ، وهبتوم برهان ، وكواني جبريسلاسي سيوم ، ومحمد صالح حقوص ، ومحمد برهان بلاتا ، وولدو نيغاسي. عبر جميع المنابر الإعلامية ، وتتلخص مسؤولية فريق العمل في التنسيق وتسيير الأنشطة الإعلامية المشتركة للقوى السياسية الإرترية. كما عليه القيام مع القوى السياسية الإرترية ، فضلاً عن وسائل الإعلام المعارضة والدولية الأخرى ، للعمل بشكل تعاوني من أجل</w:t>
      </w:r>
      <w:r w:rsidRPr="00AB1344">
        <w:rPr>
          <w:rFonts w:asciiTheme="minorHAnsi" w:hAnsiTheme="minorHAnsi" w:cs="Times New Roman"/>
          <w:sz w:val="28"/>
          <w:szCs w:val="28"/>
        </w:rPr>
        <w:t xml:space="preserve">: </w:t>
      </w:r>
      <w:r w:rsidR="009B485E">
        <w:rPr>
          <w:rFonts w:asciiTheme="minorHAnsi" w:hAnsiTheme="minorHAnsi" w:cs="Times New Roman" w:hint="cs"/>
          <w:sz w:val="28"/>
          <w:szCs w:val="28"/>
          <w:rtl/>
        </w:rPr>
        <w:t xml:space="preserve"> </w:t>
      </w:r>
      <w:r w:rsidR="009B485E" w:rsidRPr="009B485E">
        <w:rPr>
          <w:rFonts w:asciiTheme="minorHAnsi" w:hAnsiTheme="minorHAnsi" w:cs="Times New Roman"/>
          <w:sz w:val="28"/>
          <w:szCs w:val="28"/>
          <w:rtl/>
        </w:rPr>
        <w:t>(1) فضح الأعمال غير القانونية وغير الأخلاقية والظالمة للنظام الإرتري ؛ (2) تسليط الضوء على  معاناة الشعب الإرتري داخل وخارج البلاد بسبب الإخفاقات الاجتماعية والاقتصادية والسياسية للنظام في إرتريا ؛ و(3) تعزيز نضال قوى المعارضة لهزيمة النظام الديكتاتوري في إرتريا.</w:t>
      </w:r>
    </w:p>
    <w:p w14:paraId="634EE90A" w14:textId="1A7A97ED" w:rsidR="0008187C" w:rsidRPr="000D4EB3" w:rsidRDefault="00AB1344" w:rsidP="000A59F5">
      <w:pPr>
        <w:pStyle w:val="NoSpacing"/>
        <w:bidi/>
        <w:spacing w:before="240" w:after="120"/>
        <w:jc w:val="both"/>
        <w:rPr>
          <w:rFonts w:asciiTheme="minorHAnsi" w:hAnsiTheme="minorHAnsi" w:cstheme="minorHAnsi"/>
          <w:sz w:val="28"/>
          <w:szCs w:val="28"/>
          <w:rtl/>
        </w:rPr>
      </w:pPr>
      <w:r w:rsidRPr="0008187C">
        <w:rPr>
          <w:rFonts w:asciiTheme="minorHAnsi" w:hAnsiTheme="minorHAnsi" w:cs="Times New Roman"/>
          <w:b/>
          <w:bCs/>
          <w:sz w:val="28"/>
          <w:szCs w:val="28"/>
          <w:rtl/>
        </w:rPr>
        <w:t>التعبئة الجماهيرية: -</w:t>
      </w:r>
      <w:r w:rsidRPr="00AB1344">
        <w:rPr>
          <w:rFonts w:asciiTheme="minorHAnsi" w:hAnsiTheme="minorHAnsi" w:cs="Times New Roman"/>
          <w:sz w:val="28"/>
          <w:szCs w:val="28"/>
          <w:rtl/>
        </w:rPr>
        <w:t xml:space="preserve">  ومسؤولية فريق العمل هي تنظيم وتنسيق أنشطة التعبئة الجماهيرية للقوى السياسية الإرترية. برئاسة برهان غبريكريستوس وجيرماي تيكي كسكرتير ، يتكون أعضاء فريق العمل من أبراهام تسفارجيس ، أسقدت تسفايوهانيس ، باهتا هايلي مريم ، ديسبلى جيبرهوت ، أيوب يماني ويلديجبريل ، جبرهوت ميليس ، هيلوم دانيال ، وتيهيلوم دانيال. مهام الفريق هى</w:t>
      </w:r>
      <w:r w:rsidRPr="00AB1344">
        <w:rPr>
          <w:rFonts w:asciiTheme="minorHAnsi" w:hAnsiTheme="minorHAnsi" w:cs="Times New Roman"/>
          <w:sz w:val="28"/>
          <w:szCs w:val="28"/>
        </w:rPr>
        <w:t>:</w:t>
      </w:r>
      <w:r w:rsidR="0008187C">
        <w:rPr>
          <w:rFonts w:asciiTheme="minorHAnsi" w:hAnsiTheme="minorHAnsi" w:cs="Times New Roman" w:hint="cs"/>
          <w:sz w:val="28"/>
          <w:szCs w:val="28"/>
          <w:rtl/>
        </w:rPr>
        <w:t xml:space="preserve"> </w:t>
      </w:r>
      <w:r w:rsidR="0008187C" w:rsidRPr="000D4EB3">
        <w:rPr>
          <w:rFonts w:asciiTheme="minorHAnsi" w:hAnsiTheme="minorHAnsi" w:cstheme="minorHAnsi"/>
          <w:sz w:val="28"/>
          <w:szCs w:val="28"/>
          <w:rtl/>
        </w:rPr>
        <w:t xml:space="preserve">(1) </w:t>
      </w:r>
      <w:r w:rsidR="0008187C" w:rsidRPr="000D4EB3">
        <w:rPr>
          <w:rFonts w:asciiTheme="minorHAnsi" w:hAnsiTheme="minorHAnsi" w:cs="Times New Roman"/>
          <w:sz w:val="28"/>
          <w:szCs w:val="28"/>
          <w:rtl/>
        </w:rPr>
        <w:t xml:space="preserve">تعبئة الجماهير الإرترية </w:t>
      </w:r>
      <w:r w:rsidR="0008187C" w:rsidRPr="000D4EB3">
        <w:rPr>
          <w:rFonts w:asciiTheme="minorHAnsi" w:hAnsiTheme="minorHAnsi" w:cstheme="minorHAnsi"/>
          <w:sz w:val="28"/>
          <w:szCs w:val="28"/>
          <w:rtl/>
        </w:rPr>
        <w:t>(</w:t>
      </w:r>
      <w:r w:rsidR="0008187C" w:rsidRPr="000D4EB3">
        <w:rPr>
          <w:rFonts w:asciiTheme="minorHAnsi" w:hAnsiTheme="minorHAnsi" w:cs="Times New Roman"/>
          <w:sz w:val="28"/>
          <w:szCs w:val="28"/>
          <w:rtl/>
        </w:rPr>
        <w:t>داخل وخارج البلاد</w:t>
      </w:r>
      <w:r w:rsidR="0008187C" w:rsidRPr="000D4EB3">
        <w:rPr>
          <w:rFonts w:asciiTheme="minorHAnsi" w:hAnsiTheme="minorHAnsi" w:cstheme="minorHAnsi"/>
          <w:sz w:val="28"/>
          <w:szCs w:val="28"/>
          <w:rtl/>
        </w:rPr>
        <w:t xml:space="preserve">) </w:t>
      </w:r>
      <w:r w:rsidR="0008187C" w:rsidRPr="000D4EB3">
        <w:rPr>
          <w:rFonts w:asciiTheme="minorHAnsi" w:hAnsiTheme="minorHAnsi" w:cs="Times New Roman"/>
          <w:sz w:val="28"/>
          <w:szCs w:val="28"/>
          <w:rtl/>
        </w:rPr>
        <w:t xml:space="preserve">للوقوف معًا في مواجهة النظام الإرتري ، </w:t>
      </w:r>
      <w:r w:rsidR="0008187C" w:rsidRPr="000D4EB3">
        <w:rPr>
          <w:rFonts w:asciiTheme="minorHAnsi" w:hAnsiTheme="minorHAnsi" w:cstheme="minorHAnsi"/>
          <w:sz w:val="28"/>
          <w:szCs w:val="28"/>
          <w:rtl/>
        </w:rPr>
        <w:t xml:space="preserve">(2) </w:t>
      </w:r>
      <w:r w:rsidR="0008187C" w:rsidRPr="000D4EB3">
        <w:rPr>
          <w:rFonts w:asciiTheme="minorHAnsi" w:hAnsiTheme="minorHAnsi" w:cs="Times New Roman"/>
          <w:sz w:val="28"/>
          <w:szCs w:val="28"/>
          <w:rtl/>
        </w:rPr>
        <w:t xml:space="preserve">تنظيم الأعمال السياسية </w:t>
      </w:r>
      <w:r w:rsidR="0008187C" w:rsidRPr="000D4EB3">
        <w:rPr>
          <w:rFonts w:asciiTheme="minorHAnsi" w:hAnsiTheme="minorHAnsi" w:cstheme="minorHAnsi"/>
          <w:sz w:val="28"/>
          <w:szCs w:val="28"/>
          <w:rtl/>
        </w:rPr>
        <w:t>(</w:t>
      </w:r>
      <w:r w:rsidR="0008187C" w:rsidRPr="000D4EB3">
        <w:rPr>
          <w:rFonts w:asciiTheme="minorHAnsi" w:hAnsiTheme="minorHAnsi" w:cs="Times New Roman"/>
          <w:sz w:val="28"/>
          <w:szCs w:val="28"/>
          <w:rtl/>
        </w:rPr>
        <w:t>بشكل مباشر أو غير مباشر</w:t>
      </w:r>
      <w:r w:rsidR="0008187C" w:rsidRPr="000D4EB3">
        <w:rPr>
          <w:rFonts w:asciiTheme="minorHAnsi" w:hAnsiTheme="minorHAnsi" w:cstheme="minorHAnsi"/>
          <w:sz w:val="28"/>
          <w:szCs w:val="28"/>
          <w:rtl/>
        </w:rPr>
        <w:t xml:space="preserve">) </w:t>
      </w:r>
      <w:r w:rsidR="0008187C" w:rsidRPr="000D4EB3">
        <w:rPr>
          <w:rFonts w:asciiTheme="minorHAnsi" w:hAnsiTheme="minorHAnsi" w:cs="Times New Roman"/>
          <w:sz w:val="28"/>
          <w:szCs w:val="28"/>
          <w:rtl/>
        </w:rPr>
        <w:t xml:space="preserve">للتأثير على التغييرات الديمقراطية في إرتريا و </w:t>
      </w:r>
      <w:r w:rsidR="0008187C" w:rsidRPr="000D4EB3">
        <w:rPr>
          <w:rFonts w:asciiTheme="minorHAnsi" w:hAnsiTheme="minorHAnsi" w:cstheme="minorHAnsi"/>
          <w:sz w:val="28"/>
          <w:szCs w:val="28"/>
          <w:rtl/>
        </w:rPr>
        <w:t xml:space="preserve">(3) </w:t>
      </w:r>
      <w:r w:rsidR="0008187C" w:rsidRPr="000D4EB3">
        <w:rPr>
          <w:rFonts w:asciiTheme="minorHAnsi" w:hAnsiTheme="minorHAnsi" w:cs="Times New Roman"/>
          <w:sz w:val="28"/>
          <w:szCs w:val="28"/>
          <w:rtl/>
        </w:rPr>
        <w:t>تنسيق أنشطة سياسية وغير سياسية مستدامة لحماية سيادة إرتريا ووحدة شعبها</w:t>
      </w:r>
      <w:r w:rsidR="0008187C" w:rsidRPr="000D4EB3">
        <w:rPr>
          <w:rFonts w:asciiTheme="minorHAnsi" w:hAnsiTheme="minorHAnsi" w:cstheme="minorHAnsi"/>
          <w:sz w:val="28"/>
          <w:szCs w:val="28"/>
        </w:rPr>
        <w:t>.</w:t>
      </w:r>
    </w:p>
    <w:p w14:paraId="0B919482" w14:textId="6CCDAEA6" w:rsidR="00AB1344" w:rsidRPr="00AB1344" w:rsidRDefault="00AB1344" w:rsidP="002E7FD1">
      <w:pPr>
        <w:pStyle w:val="NoSpacing"/>
        <w:bidi/>
        <w:spacing w:before="240" w:after="120"/>
        <w:jc w:val="both"/>
        <w:rPr>
          <w:rFonts w:asciiTheme="minorHAnsi" w:hAnsiTheme="minorHAnsi" w:cs="Times New Roman"/>
          <w:sz w:val="28"/>
          <w:szCs w:val="28"/>
          <w:rtl/>
        </w:rPr>
      </w:pPr>
      <w:r w:rsidRPr="00AB1344">
        <w:rPr>
          <w:rFonts w:asciiTheme="minorHAnsi" w:hAnsiTheme="minorHAnsi" w:cs="Times New Roman"/>
          <w:sz w:val="28"/>
          <w:szCs w:val="28"/>
          <w:rtl/>
        </w:rPr>
        <w:t xml:space="preserve">ستستمر لجنة التنسيق في إنشاء المزيد من فرق العمل في مجالات المتابعة والحماية والشؤون المالية وغيرها من المجالات لتعزيز الجهود المنسقة للقوى السياسية. إن لجنة التنسيق  التي تعمل تحت المسؤولية الإشرافية لرؤساء القوى السياسية الإريترية  ممتنة لما وجدوه من رؤساء </w:t>
      </w:r>
      <w:r w:rsidR="00D73030">
        <w:rPr>
          <w:rFonts w:asciiTheme="minorHAnsi" w:hAnsiTheme="minorHAnsi" w:cs="Times New Roman"/>
          <w:sz w:val="28"/>
          <w:szCs w:val="28"/>
        </w:rPr>
        <w:t xml:space="preserve"> </w:t>
      </w:r>
      <w:r w:rsidR="00D73030">
        <w:rPr>
          <w:rFonts w:cs="Times New Roman"/>
          <w:sz w:val="28"/>
          <w:szCs w:val="28"/>
          <w:rtl/>
        </w:rPr>
        <w:t>القوى</w:t>
      </w:r>
      <w:r w:rsidR="00D73030" w:rsidRPr="00AB1344">
        <w:rPr>
          <w:rFonts w:asciiTheme="minorHAnsi" w:hAnsiTheme="minorHAnsi" w:cs="Times New Roman"/>
          <w:sz w:val="28"/>
          <w:szCs w:val="28"/>
          <w:rtl/>
        </w:rPr>
        <w:t xml:space="preserve"> </w:t>
      </w:r>
      <w:r w:rsidRPr="00AB1344">
        <w:rPr>
          <w:rFonts w:asciiTheme="minorHAnsi" w:hAnsiTheme="minorHAnsi" w:cs="Times New Roman"/>
          <w:sz w:val="28"/>
          <w:szCs w:val="28"/>
          <w:rtl/>
        </w:rPr>
        <w:t>السياسية  لتوجيههم ودعمهم المستمر</w:t>
      </w:r>
      <w:r w:rsidRPr="00AB1344">
        <w:rPr>
          <w:rFonts w:asciiTheme="minorHAnsi" w:hAnsiTheme="minorHAnsi" w:cs="Times New Roman"/>
          <w:sz w:val="28"/>
          <w:szCs w:val="28"/>
        </w:rPr>
        <w:t>.</w:t>
      </w:r>
    </w:p>
    <w:p w14:paraId="6AFAFEB0" w14:textId="77777777" w:rsidR="00AB1344" w:rsidRPr="00AB1344" w:rsidRDefault="00AB1344" w:rsidP="002E7FD1">
      <w:pPr>
        <w:pStyle w:val="NoSpacing"/>
        <w:bidi/>
        <w:spacing w:before="240" w:after="120"/>
        <w:rPr>
          <w:rFonts w:asciiTheme="minorHAnsi" w:hAnsiTheme="minorHAnsi" w:cs="Times New Roman"/>
          <w:sz w:val="28"/>
          <w:szCs w:val="28"/>
          <w:rtl/>
        </w:rPr>
      </w:pPr>
      <w:r w:rsidRPr="00AB1344">
        <w:rPr>
          <w:rFonts w:asciiTheme="minorHAnsi" w:hAnsiTheme="minorHAnsi" w:cs="Times New Roman"/>
          <w:sz w:val="28"/>
          <w:szCs w:val="28"/>
          <w:rtl/>
        </w:rPr>
        <w:t>دكتور محمد بشير</w:t>
      </w:r>
      <w:r w:rsidRPr="00AB1344">
        <w:rPr>
          <w:rFonts w:asciiTheme="minorHAnsi" w:hAnsiTheme="minorHAnsi" w:cs="Times New Roman"/>
          <w:sz w:val="28"/>
          <w:szCs w:val="28"/>
        </w:rPr>
        <w:t xml:space="preserve"> </w:t>
      </w:r>
    </w:p>
    <w:p w14:paraId="3A09A05F" w14:textId="77777777" w:rsidR="00AB1344" w:rsidRPr="00AB1344" w:rsidRDefault="00AB1344" w:rsidP="00AB1344">
      <w:pPr>
        <w:pStyle w:val="NoSpacing"/>
        <w:bidi/>
        <w:spacing w:before="120" w:after="120"/>
        <w:rPr>
          <w:rFonts w:asciiTheme="minorHAnsi" w:hAnsiTheme="minorHAnsi" w:cs="Times New Roman"/>
          <w:sz w:val="28"/>
          <w:szCs w:val="28"/>
          <w:rtl/>
        </w:rPr>
      </w:pPr>
      <w:r w:rsidRPr="00AB1344">
        <w:rPr>
          <w:rFonts w:asciiTheme="minorHAnsi" w:hAnsiTheme="minorHAnsi" w:cs="Times New Roman"/>
          <w:sz w:val="28"/>
          <w:szCs w:val="28"/>
          <w:rtl/>
        </w:rPr>
        <w:t>اللجنة التنسيقية  للقوى السياسية الإرترية</w:t>
      </w:r>
    </w:p>
    <w:p w14:paraId="09F0C556" w14:textId="77777777" w:rsidR="00070782" w:rsidRPr="00070782" w:rsidRDefault="00070782" w:rsidP="00070782">
      <w:pPr>
        <w:pStyle w:val="NoSpacing"/>
        <w:bidi/>
        <w:spacing w:before="120" w:after="120"/>
        <w:rPr>
          <w:rFonts w:asciiTheme="minorHAnsi" w:hAnsiTheme="minorHAnsi" w:cstheme="minorHAnsi"/>
          <w:i/>
          <w:iCs/>
          <w:sz w:val="28"/>
          <w:szCs w:val="28"/>
        </w:rPr>
      </w:pPr>
    </w:p>
    <w:sectPr w:rsidR="00070782" w:rsidRPr="000707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B0CE" w14:textId="77777777" w:rsidR="004E4F0C" w:rsidRDefault="004E4F0C" w:rsidP="00573E92">
      <w:pPr>
        <w:spacing w:after="0" w:line="240" w:lineRule="auto"/>
      </w:pPr>
      <w:r>
        <w:separator/>
      </w:r>
    </w:p>
  </w:endnote>
  <w:endnote w:type="continuationSeparator" w:id="0">
    <w:p w14:paraId="26CA9E01" w14:textId="77777777" w:rsidR="004E4F0C" w:rsidRDefault="004E4F0C" w:rsidP="0057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FBD79" w14:textId="77777777" w:rsidR="004E4F0C" w:rsidRDefault="004E4F0C" w:rsidP="00573E92">
      <w:pPr>
        <w:spacing w:after="0" w:line="240" w:lineRule="auto"/>
      </w:pPr>
      <w:r>
        <w:separator/>
      </w:r>
    </w:p>
  </w:footnote>
  <w:footnote w:type="continuationSeparator" w:id="0">
    <w:p w14:paraId="7E13FAF0" w14:textId="77777777" w:rsidR="004E4F0C" w:rsidRDefault="004E4F0C" w:rsidP="00573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1D"/>
    <w:rsid w:val="00011152"/>
    <w:rsid w:val="0001786A"/>
    <w:rsid w:val="0002365D"/>
    <w:rsid w:val="000236BB"/>
    <w:rsid w:val="000311A9"/>
    <w:rsid w:val="00052F70"/>
    <w:rsid w:val="00065611"/>
    <w:rsid w:val="00070782"/>
    <w:rsid w:val="000750DC"/>
    <w:rsid w:val="00076166"/>
    <w:rsid w:val="0008187C"/>
    <w:rsid w:val="000875D0"/>
    <w:rsid w:val="0008767C"/>
    <w:rsid w:val="000A5568"/>
    <w:rsid w:val="000A59F5"/>
    <w:rsid w:val="000B3C23"/>
    <w:rsid w:val="000C6D1C"/>
    <w:rsid w:val="000D4EB3"/>
    <w:rsid w:val="000F1138"/>
    <w:rsid w:val="000F66E4"/>
    <w:rsid w:val="00121887"/>
    <w:rsid w:val="001359E8"/>
    <w:rsid w:val="001522EF"/>
    <w:rsid w:val="00174C19"/>
    <w:rsid w:val="00185299"/>
    <w:rsid w:val="001868B3"/>
    <w:rsid w:val="001902EC"/>
    <w:rsid w:val="001942BE"/>
    <w:rsid w:val="001A343D"/>
    <w:rsid w:val="001B35A4"/>
    <w:rsid w:val="001D0801"/>
    <w:rsid w:val="001D169D"/>
    <w:rsid w:val="001D6993"/>
    <w:rsid w:val="001E79FB"/>
    <w:rsid w:val="002131EF"/>
    <w:rsid w:val="00224236"/>
    <w:rsid w:val="0023384A"/>
    <w:rsid w:val="0025207A"/>
    <w:rsid w:val="0026110C"/>
    <w:rsid w:val="0026354F"/>
    <w:rsid w:val="002642B0"/>
    <w:rsid w:val="00264D5A"/>
    <w:rsid w:val="00275FBA"/>
    <w:rsid w:val="002778BE"/>
    <w:rsid w:val="0028728A"/>
    <w:rsid w:val="00292823"/>
    <w:rsid w:val="002A0987"/>
    <w:rsid w:val="002A5AAF"/>
    <w:rsid w:val="002B08F5"/>
    <w:rsid w:val="002B7BEA"/>
    <w:rsid w:val="002E33B6"/>
    <w:rsid w:val="002E7FD1"/>
    <w:rsid w:val="0030064E"/>
    <w:rsid w:val="00306854"/>
    <w:rsid w:val="00315AEE"/>
    <w:rsid w:val="0032439E"/>
    <w:rsid w:val="003301E4"/>
    <w:rsid w:val="00331850"/>
    <w:rsid w:val="0033336B"/>
    <w:rsid w:val="0033529C"/>
    <w:rsid w:val="00346C0A"/>
    <w:rsid w:val="00350B2E"/>
    <w:rsid w:val="0035592F"/>
    <w:rsid w:val="003771EE"/>
    <w:rsid w:val="003940DE"/>
    <w:rsid w:val="003A7B4A"/>
    <w:rsid w:val="003B3586"/>
    <w:rsid w:val="003B5106"/>
    <w:rsid w:val="003C6CB1"/>
    <w:rsid w:val="003C7F04"/>
    <w:rsid w:val="003E4E37"/>
    <w:rsid w:val="003E6225"/>
    <w:rsid w:val="003F1384"/>
    <w:rsid w:val="00405B72"/>
    <w:rsid w:val="00416642"/>
    <w:rsid w:val="00416B68"/>
    <w:rsid w:val="00427C1A"/>
    <w:rsid w:val="00427DED"/>
    <w:rsid w:val="00447887"/>
    <w:rsid w:val="00472116"/>
    <w:rsid w:val="00482A4F"/>
    <w:rsid w:val="004864D4"/>
    <w:rsid w:val="004868DF"/>
    <w:rsid w:val="004A14C2"/>
    <w:rsid w:val="004B0293"/>
    <w:rsid w:val="004D174E"/>
    <w:rsid w:val="004E04FB"/>
    <w:rsid w:val="004E4F0C"/>
    <w:rsid w:val="004F3F00"/>
    <w:rsid w:val="004F766D"/>
    <w:rsid w:val="004F782F"/>
    <w:rsid w:val="005001B1"/>
    <w:rsid w:val="00524D9F"/>
    <w:rsid w:val="00550529"/>
    <w:rsid w:val="00555901"/>
    <w:rsid w:val="0056554C"/>
    <w:rsid w:val="00573E92"/>
    <w:rsid w:val="00582C42"/>
    <w:rsid w:val="005916E3"/>
    <w:rsid w:val="00594FD3"/>
    <w:rsid w:val="005C5FCB"/>
    <w:rsid w:val="005D210E"/>
    <w:rsid w:val="005F66D9"/>
    <w:rsid w:val="00612C7F"/>
    <w:rsid w:val="006169DC"/>
    <w:rsid w:val="00622591"/>
    <w:rsid w:val="00636DAF"/>
    <w:rsid w:val="00643D3A"/>
    <w:rsid w:val="00652F80"/>
    <w:rsid w:val="0067270A"/>
    <w:rsid w:val="00683A5C"/>
    <w:rsid w:val="0069269F"/>
    <w:rsid w:val="00696FB0"/>
    <w:rsid w:val="006D7CAA"/>
    <w:rsid w:val="006E3614"/>
    <w:rsid w:val="006E4545"/>
    <w:rsid w:val="006F20E7"/>
    <w:rsid w:val="006F79BE"/>
    <w:rsid w:val="00706675"/>
    <w:rsid w:val="0072231F"/>
    <w:rsid w:val="00726434"/>
    <w:rsid w:val="00743020"/>
    <w:rsid w:val="00776290"/>
    <w:rsid w:val="007774C1"/>
    <w:rsid w:val="00780F43"/>
    <w:rsid w:val="0078264D"/>
    <w:rsid w:val="00784C16"/>
    <w:rsid w:val="007D148D"/>
    <w:rsid w:val="007D44D8"/>
    <w:rsid w:val="00806B2E"/>
    <w:rsid w:val="00820944"/>
    <w:rsid w:val="00823F4F"/>
    <w:rsid w:val="00825EAA"/>
    <w:rsid w:val="0088394F"/>
    <w:rsid w:val="008C0457"/>
    <w:rsid w:val="008C678F"/>
    <w:rsid w:val="00903526"/>
    <w:rsid w:val="009129A6"/>
    <w:rsid w:val="0091389D"/>
    <w:rsid w:val="00940C1E"/>
    <w:rsid w:val="009743DB"/>
    <w:rsid w:val="009834B9"/>
    <w:rsid w:val="0098410E"/>
    <w:rsid w:val="009949AC"/>
    <w:rsid w:val="009A63E3"/>
    <w:rsid w:val="009B485E"/>
    <w:rsid w:val="009B5C1C"/>
    <w:rsid w:val="009D286E"/>
    <w:rsid w:val="009F61EB"/>
    <w:rsid w:val="00A0151B"/>
    <w:rsid w:val="00A01827"/>
    <w:rsid w:val="00A25302"/>
    <w:rsid w:val="00A26212"/>
    <w:rsid w:val="00A26A43"/>
    <w:rsid w:val="00A3565E"/>
    <w:rsid w:val="00A36839"/>
    <w:rsid w:val="00A45ACE"/>
    <w:rsid w:val="00A476C5"/>
    <w:rsid w:val="00A50268"/>
    <w:rsid w:val="00A55EB7"/>
    <w:rsid w:val="00A638C8"/>
    <w:rsid w:val="00A7239C"/>
    <w:rsid w:val="00A747ED"/>
    <w:rsid w:val="00A80025"/>
    <w:rsid w:val="00A855BD"/>
    <w:rsid w:val="00AA100E"/>
    <w:rsid w:val="00AB1344"/>
    <w:rsid w:val="00AB6F8C"/>
    <w:rsid w:val="00AC56CD"/>
    <w:rsid w:val="00AC7B07"/>
    <w:rsid w:val="00AD6C1D"/>
    <w:rsid w:val="00AD6C90"/>
    <w:rsid w:val="00AE20E6"/>
    <w:rsid w:val="00AF1A62"/>
    <w:rsid w:val="00B05E06"/>
    <w:rsid w:val="00B30DE8"/>
    <w:rsid w:val="00B33573"/>
    <w:rsid w:val="00B33705"/>
    <w:rsid w:val="00B36174"/>
    <w:rsid w:val="00B37DCB"/>
    <w:rsid w:val="00B64BF3"/>
    <w:rsid w:val="00B80791"/>
    <w:rsid w:val="00B84639"/>
    <w:rsid w:val="00B9264C"/>
    <w:rsid w:val="00B9733B"/>
    <w:rsid w:val="00BA1D28"/>
    <w:rsid w:val="00BA47D6"/>
    <w:rsid w:val="00BA5264"/>
    <w:rsid w:val="00BA5E86"/>
    <w:rsid w:val="00BC226D"/>
    <w:rsid w:val="00BC33F0"/>
    <w:rsid w:val="00BC3D6D"/>
    <w:rsid w:val="00BC5414"/>
    <w:rsid w:val="00BE5466"/>
    <w:rsid w:val="00BF2540"/>
    <w:rsid w:val="00C22E09"/>
    <w:rsid w:val="00C41FB2"/>
    <w:rsid w:val="00C42F56"/>
    <w:rsid w:val="00C85384"/>
    <w:rsid w:val="00CB4901"/>
    <w:rsid w:val="00CB71E7"/>
    <w:rsid w:val="00CC0863"/>
    <w:rsid w:val="00CD0F88"/>
    <w:rsid w:val="00CD2511"/>
    <w:rsid w:val="00CF6AB2"/>
    <w:rsid w:val="00D047D6"/>
    <w:rsid w:val="00D04F75"/>
    <w:rsid w:val="00D356AE"/>
    <w:rsid w:val="00D529F8"/>
    <w:rsid w:val="00D568EC"/>
    <w:rsid w:val="00D70781"/>
    <w:rsid w:val="00D73030"/>
    <w:rsid w:val="00DB1215"/>
    <w:rsid w:val="00DB4757"/>
    <w:rsid w:val="00DB71FD"/>
    <w:rsid w:val="00DE789A"/>
    <w:rsid w:val="00E116AE"/>
    <w:rsid w:val="00E17F30"/>
    <w:rsid w:val="00E2066E"/>
    <w:rsid w:val="00E26BEA"/>
    <w:rsid w:val="00E27EBC"/>
    <w:rsid w:val="00E37A73"/>
    <w:rsid w:val="00E7131D"/>
    <w:rsid w:val="00E77F5B"/>
    <w:rsid w:val="00E92FDF"/>
    <w:rsid w:val="00EA59CD"/>
    <w:rsid w:val="00EB0035"/>
    <w:rsid w:val="00EB3377"/>
    <w:rsid w:val="00EB6F21"/>
    <w:rsid w:val="00EC0EFD"/>
    <w:rsid w:val="00EC729E"/>
    <w:rsid w:val="00EF140A"/>
    <w:rsid w:val="00F02C54"/>
    <w:rsid w:val="00F037A5"/>
    <w:rsid w:val="00F04040"/>
    <w:rsid w:val="00F3262C"/>
    <w:rsid w:val="00F34851"/>
    <w:rsid w:val="00F34ED3"/>
    <w:rsid w:val="00F4673E"/>
    <w:rsid w:val="00F47983"/>
    <w:rsid w:val="00F53E9A"/>
    <w:rsid w:val="00F54CBB"/>
    <w:rsid w:val="00F6428C"/>
    <w:rsid w:val="00F7533B"/>
    <w:rsid w:val="00F81B80"/>
    <w:rsid w:val="00F82B9A"/>
    <w:rsid w:val="00FF7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F25D"/>
  <w15:chartTrackingRefBased/>
  <w15:docId w15:val="{1838FF41-DEF1-49E8-8C5D-0CF42335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6C1D"/>
    <w:pPr>
      <w:spacing w:after="0" w:line="240" w:lineRule="auto"/>
    </w:pPr>
    <w:rPr>
      <w:rFonts w:ascii="Calibri" w:eastAsia="Calibri" w:hAnsi="Calibri" w:cs="Arial"/>
      <w:lang w:val="en-GB"/>
    </w:rPr>
  </w:style>
  <w:style w:type="character" w:styleId="Hyperlink">
    <w:name w:val="Hyperlink"/>
    <w:basedOn w:val="DefaultParagraphFont"/>
    <w:uiPriority w:val="99"/>
    <w:unhideWhenUsed/>
    <w:rsid w:val="00E77F5B"/>
    <w:rPr>
      <w:color w:val="0563C1" w:themeColor="hyperlink"/>
      <w:u w:val="single"/>
    </w:rPr>
  </w:style>
  <w:style w:type="character" w:customStyle="1" w:styleId="UnresolvedMention1">
    <w:name w:val="Unresolved Mention1"/>
    <w:basedOn w:val="DefaultParagraphFont"/>
    <w:uiPriority w:val="99"/>
    <w:semiHidden/>
    <w:unhideWhenUsed/>
    <w:rsid w:val="00E77F5B"/>
    <w:rPr>
      <w:color w:val="605E5C"/>
      <w:shd w:val="clear" w:color="auto" w:fill="E1DFDD"/>
    </w:rPr>
  </w:style>
  <w:style w:type="paragraph" w:styleId="Header">
    <w:name w:val="header"/>
    <w:basedOn w:val="Normal"/>
    <w:link w:val="HeaderChar"/>
    <w:uiPriority w:val="99"/>
    <w:unhideWhenUsed/>
    <w:rsid w:val="00573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92"/>
  </w:style>
  <w:style w:type="paragraph" w:styleId="Footer">
    <w:name w:val="footer"/>
    <w:basedOn w:val="Normal"/>
    <w:link w:val="FooterChar"/>
    <w:uiPriority w:val="99"/>
    <w:unhideWhenUsed/>
    <w:rsid w:val="00573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11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Awna 70</cp:lastModifiedBy>
  <cp:revision>2</cp:revision>
  <dcterms:created xsi:type="dcterms:W3CDTF">2020-09-18T14:14:00Z</dcterms:created>
  <dcterms:modified xsi:type="dcterms:W3CDTF">2020-09-18T14:14:00Z</dcterms:modified>
</cp:coreProperties>
</file>